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8E5" w:rsidRDefault="003A68E5" w:rsidP="003A68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8E5">
        <w:rPr>
          <w:rFonts w:ascii="Times New Roman" w:hAnsi="Times New Roman" w:cs="Times New Roman"/>
          <w:b/>
          <w:sz w:val="28"/>
          <w:szCs w:val="28"/>
        </w:rPr>
        <w:t xml:space="preserve">Вопросы вступительного экзамена в аспирантуру </w:t>
      </w:r>
    </w:p>
    <w:p w:rsidR="002C3341" w:rsidRDefault="00061C43" w:rsidP="003A68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</w:t>
      </w:r>
      <w:r w:rsidR="003A68E5" w:rsidRPr="003A68E5">
        <w:rPr>
          <w:rFonts w:ascii="Times New Roman" w:hAnsi="Times New Roman" w:cs="Times New Roman"/>
          <w:b/>
          <w:sz w:val="28"/>
          <w:szCs w:val="28"/>
        </w:rPr>
        <w:t xml:space="preserve"> научных специальностей 5.2. Экономика</w:t>
      </w:r>
    </w:p>
    <w:p w:rsidR="00DE079B" w:rsidRDefault="00DE079B" w:rsidP="003A68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Научные специальности:</w:t>
      </w:r>
      <w:bookmarkStart w:id="0" w:name="_GoBack"/>
      <w:bookmarkEnd w:id="0"/>
    </w:p>
    <w:p w:rsidR="00395726" w:rsidRDefault="003A68E5" w:rsidP="00395726">
      <w:pPr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1F77D0">
        <w:rPr>
          <w:rFonts w:ascii="Times New Roman" w:hAnsi="Times New Roman" w:cs="Times New Roman"/>
          <w:b/>
          <w:sz w:val="28"/>
          <w:szCs w:val="28"/>
        </w:rPr>
        <w:t>5.2.3 Региональная и отраслевая экономика</w:t>
      </w:r>
      <w:r w:rsidR="00B463AD">
        <w:rPr>
          <w:rFonts w:ascii="Times New Roman" w:hAnsi="Times New Roman" w:cs="Times New Roman"/>
          <w:b/>
          <w:sz w:val="28"/>
          <w:szCs w:val="28"/>
        </w:rPr>
        <w:t xml:space="preserve">; </w:t>
      </w:r>
      <w:r w:rsidR="00395726" w:rsidRPr="00395726">
        <w:rPr>
          <w:rStyle w:val="markedcontent"/>
          <w:rFonts w:ascii="Times New Roman" w:hAnsi="Times New Roman" w:cs="Times New Roman"/>
          <w:b/>
          <w:sz w:val="28"/>
          <w:szCs w:val="28"/>
        </w:rPr>
        <w:t>5.2.6. Менеджмент</w:t>
      </w:r>
    </w:p>
    <w:p w:rsidR="003A68E5" w:rsidRPr="001F77D0" w:rsidRDefault="003A68E5" w:rsidP="003A68E5">
      <w:pPr>
        <w:pStyle w:val="a3"/>
        <w:numPr>
          <w:ilvl w:val="0"/>
          <w:numId w:val="1"/>
        </w:numPr>
        <w:spacing w:after="200"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F77D0">
        <w:rPr>
          <w:rFonts w:ascii="Times New Roman" w:hAnsi="Times New Roman" w:cs="Times New Roman"/>
          <w:sz w:val="28"/>
          <w:szCs w:val="28"/>
        </w:rPr>
        <w:t>Роль региона в национальной экономике. Производственная специализация регионов. Проблемы устойчивого сбалансированного развития регионов.</w:t>
      </w:r>
    </w:p>
    <w:p w:rsidR="003A68E5" w:rsidRPr="001F77D0" w:rsidRDefault="003A68E5" w:rsidP="003A68E5">
      <w:pPr>
        <w:pStyle w:val="a3"/>
        <w:numPr>
          <w:ilvl w:val="0"/>
          <w:numId w:val="1"/>
        </w:numPr>
        <w:spacing w:after="200"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F77D0">
        <w:rPr>
          <w:rFonts w:ascii="Times New Roman" w:hAnsi="Times New Roman" w:cs="Times New Roman"/>
          <w:sz w:val="28"/>
          <w:szCs w:val="28"/>
        </w:rPr>
        <w:t>Региональная экономическая политика. Управление регионом.</w:t>
      </w:r>
    </w:p>
    <w:p w:rsidR="003A68E5" w:rsidRPr="001F77D0" w:rsidRDefault="003A68E5" w:rsidP="003A68E5">
      <w:pPr>
        <w:pStyle w:val="a3"/>
        <w:numPr>
          <w:ilvl w:val="0"/>
          <w:numId w:val="1"/>
        </w:numPr>
        <w:spacing w:after="200"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F77D0">
        <w:rPr>
          <w:rFonts w:ascii="Times New Roman" w:hAnsi="Times New Roman" w:cs="Times New Roman"/>
          <w:sz w:val="28"/>
          <w:szCs w:val="28"/>
        </w:rPr>
        <w:t>Структурная политика государства и структурная перестройка экономики.</w:t>
      </w:r>
    </w:p>
    <w:p w:rsidR="003A68E5" w:rsidRPr="001F77D0" w:rsidRDefault="003A68E5" w:rsidP="003A68E5">
      <w:pPr>
        <w:pStyle w:val="a3"/>
        <w:numPr>
          <w:ilvl w:val="0"/>
          <w:numId w:val="1"/>
        </w:numPr>
        <w:spacing w:after="200"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F77D0">
        <w:rPr>
          <w:rFonts w:ascii="Times New Roman" w:hAnsi="Times New Roman" w:cs="Times New Roman"/>
          <w:sz w:val="28"/>
          <w:szCs w:val="28"/>
        </w:rPr>
        <w:t>Особенности социально-экономического развития регионов. Типы регионов.</w:t>
      </w:r>
    </w:p>
    <w:p w:rsidR="003A68E5" w:rsidRPr="001F77D0" w:rsidRDefault="003A68E5" w:rsidP="003A68E5">
      <w:pPr>
        <w:pStyle w:val="a3"/>
        <w:numPr>
          <w:ilvl w:val="0"/>
          <w:numId w:val="1"/>
        </w:numPr>
        <w:spacing w:after="200"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F77D0">
        <w:rPr>
          <w:rFonts w:ascii="Times New Roman" w:hAnsi="Times New Roman" w:cs="Times New Roman"/>
          <w:sz w:val="28"/>
          <w:szCs w:val="28"/>
        </w:rPr>
        <w:t>Управление экономикой регионов. Формы и механизмы взаимодействия федеральной, региональной, муниципальной власти в управлении регионами.</w:t>
      </w:r>
    </w:p>
    <w:p w:rsidR="003A68E5" w:rsidRPr="001F77D0" w:rsidRDefault="003A68E5" w:rsidP="003A68E5">
      <w:pPr>
        <w:pStyle w:val="a3"/>
        <w:numPr>
          <w:ilvl w:val="0"/>
          <w:numId w:val="1"/>
        </w:numPr>
        <w:spacing w:after="200"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F77D0">
        <w:rPr>
          <w:rFonts w:ascii="Times New Roman" w:hAnsi="Times New Roman" w:cs="Times New Roman"/>
          <w:sz w:val="28"/>
          <w:szCs w:val="28"/>
        </w:rPr>
        <w:t>Механизмы государственного управления. Бюджетно-налоговые методы управления в федеративном государстве.</w:t>
      </w:r>
    </w:p>
    <w:p w:rsidR="003A68E5" w:rsidRPr="001F77D0" w:rsidRDefault="003A68E5" w:rsidP="003A68E5">
      <w:pPr>
        <w:pStyle w:val="a3"/>
        <w:numPr>
          <w:ilvl w:val="0"/>
          <w:numId w:val="1"/>
        </w:numPr>
        <w:spacing w:after="200"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F77D0">
        <w:rPr>
          <w:rFonts w:ascii="Times New Roman" w:hAnsi="Times New Roman" w:cs="Times New Roman"/>
          <w:sz w:val="28"/>
          <w:szCs w:val="28"/>
        </w:rPr>
        <w:t>Экономические и социальные проблемы местного самоуправления.</w:t>
      </w:r>
    </w:p>
    <w:p w:rsidR="003A68E5" w:rsidRPr="001F77D0" w:rsidRDefault="001B1519" w:rsidP="003A68E5">
      <w:pPr>
        <w:pStyle w:val="a3"/>
        <w:numPr>
          <w:ilvl w:val="0"/>
          <w:numId w:val="1"/>
        </w:numPr>
        <w:spacing w:after="200"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F77D0">
        <w:rPr>
          <w:rFonts w:ascii="Times New Roman" w:hAnsi="Times New Roman" w:cs="Times New Roman"/>
          <w:sz w:val="28"/>
          <w:szCs w:val="28"/>
        </w:rPr>
        <w:t xml:space="preserve">Территории с особым экономическим статусом. </w:t>
      </w:r>
      <w:r w:rsidR="003A68E5" w:rsidRPr="001F77D0">
        <w:rPr>
          <w:rFonts w:ascii="Times New Roman" w:hAnsi="Times New Roman" w:cs="Times New Roman"/>
          <w:sz w:val="28"/>
          <w:szCs w:val="28"/>
        </w:rPr>
        <w:t xml:space="preserve">Особые экономические зоны. </w:t>
      </w:r>
      <w:r w:rsidR="00751793" w:rsidRPr="001F77D0">
        <w:rPr>
          <w:rFonts w:ascii="Times New Roman" w:hAnsi="Times New Roman" w:cs="Times New Roman"/>
          <w:sz w:val="28"/>
          <w:szCs w:val="28"/>
        </w:rPr>
        <w:t xml:space="preserve">Территории опережающего </w:t>
      </w:r>
      <w:r w:rsidR="00231FF1">
        <w:rPr>
          <w:rFonts w:ascii="Times New Roman" w:hAnsi="Times New Roman" w:cs="Times New Roman"/>
          <w:sz w:val="28"/>
          <w:szCs w:val="28"/>
        </w:rPr>
        <w:t xml:space="preserve">социально - </w:t>
      </w:r>
      <w:r w:rsidR="00751793" w:rsidRPr="001F77D0">
        <w:rPr>
          <w:rFonts w:ascii="Times New Roman" w:hAnsi="Times New Roman" w:cs="Times New Roman"/>
          <w:sz w:val="28"/>
          <w:szCs w:val="28"/>
        </w:rPr>
        <w:t xml:space="preserve">экономического развития. </w:t>
      </w:r>
      <w:r w:rsidR="003A68E5" w:rsidRPr="001F77D0">
        <w:rPr>
          <w:rFonts w:ascii="Times New Roman" w:hAnsi="Times New Roman" w:cs="Times New Roman"/>
          <w:sz w:val="28"/>
          <w:szCs w:val="28"/>
        </w:rPr>
        <w:t>Специфика методов управления.</w:t>
      </w:r>
    </w:p>
    <w:p w:rsidR="003A68E5" w:rsidRPr="001F77D0" w:rsidRDefault="003A68E5" w:rsidP="003A68E5">
      <w:pPr>
        <w:pStyle w:val="a3"/>
        <w:numPr>
          <w:ilvl w:val="0"/>
          <w:numId w:val="1"/>
        </w:numPr>
        <w:spacing w:after="200"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F77D0">
        <w:rPr>
          <w:rFonts w:ascii="Times New Roman" w:hAnsi="Times New Roman" w:cs="Times New Roman"/>
          <w:sz w:val="28"/>
          <w:szCs w:val="28"/>
        </w:rPr>
        <w:t>Прогнозирование, стратегические планы, программы государственного управления. Их роль в разработке стратегии социально-экономического развития.</w:t>
      </w:r>
    </w:p>
    <w:p w:rsidR="003A68E5" w:rsidRPr="001F77D0" w:rsidRDefault="003A68E5" w:rsidP="003A68E5">
      <w:pPr>
        <w:pStyle w:val="a3"/>
        <w:numPr>
          <w:ilvl w:val="0"/>
          <w:numId w:val="1"/>
        </w:numPr>
        <w:spacing w:after="200"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F77D0">
        <w:rPr>
          <w:rFonts w:ascii="Times New Roman" w:hAnsi="Times New Roman" w:cs="Times New Roman"/>
          <w:sz w:val="28"/>
          <w:szCs w:val="28"/>
        </w:rPr>
        <w:t>Теория экономической безопасности. Экономическая безопасность в системе национальной безопасности.</w:t>
      </w:r>
    </w:p>
    <w:p w:rsidR="003A68E5" w:rsidRPr="001F77D0" w:rsidRDefault="003A68E5" w:rsidP="003A68E5">
      <w:pPr>
        <w:pStyle w:val="a3"/>
        <w:numPr>
          <w:ilvl w:val="0"/>
          <w:numId w:val="1"/>
        </w:numPr>
        <w:spacing w:after="200"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F77D0">
        <w:rPr>
          <w:rFonts w:ascii="Times New Roman" w:hAnsi="Times New Roman" w:cs="Times New Roman"/>
          <w:sz w:val="28"/>
          <w:szCs w:val="28"/>
        </w:rPr>
        <w:t>Формирование механизмов устойчивого развития экономики</w:t>
      </w:r>
    </w:p>
    <w:p w:rsidR="003A68E5" w:rsidRPr="001F77D0" w:rsidRDefault="003A68E5" w:rsidP="003A68E5">
      <w:pPr>
        <w:pStyle w:val="a3"/>
        <w:numPr>
          <w:ilvl w:val="0"/>
          <w:numId w:val="1"/>
        </w:numPr>
        <w:spacing w:after="200"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F77D0">
        <w:rPr>
          <w:rFonts w:ascii="Times New Roman" w:hAnsi="Times New Roman" w:cs="Times New Roman"/>
          <w:sz w:val="28"/>
          <w:szCs w:val="28"/>
        </w:rPr>
        <w:t xml:space="preserve">Инновационный потенциал стран, регионов, отраслей и хозяйствующих субъектов. </w:t>
      </w:r>
    </w:p>
    <w:p w:rsidR="003A68E5" w:rsidRPr="001F77D0" w:rsidRDefault="003A68E5" w:rsidP="003A68E5">
      <w:pPr>
        <w:pStyle w:val="a3"/>
        <w:numPr>
          <w:ilvl w:val="0"/>
          <w:numId w:val="1"/>
        </w:numPr>
        <w:spacing w:after="200"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F77D0">
        <w:rPr>
          <w:rFonts w:ascii="Times New Roman" w:hAnsi="Times New Roman" w:cs="Times New Roman"/>
          <w:sz w:val="28"/>
          <w:szCs w:val="28"/>
        </w:rPr>
        <w:t xml:space="preserve">Вклад инноваций в экономическое развитие и повышение конкурентоспособности хозяйствующих субъектов. </w:t>
      </w:r>
    </w:p>
    <w:p w:rsidR="003A68E5" w:rsidRPr="001F77D0" w:rsidRDefault="003A68E5" w:rsidP="003A68E5">
      <w:pPr>
        <w:pStyle w:val="a3"/>
        <w:numPr>
          <w:ilvl w:val="0"/>
          <w:numId w:val="1"/>
        </w:numPr>
        <w:spacing w:after="200"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F77D0">
        <w:rPr>
          <w:rFonts w:ascii="Times New Roman" w:hAnsi="Times New Roman" w:cs="Times New Roman"/>
          <w:sz w:val="28"/>
          <w:szCs w:val="28"/>
        </w:rPr>
        <w:t>Цифровая трансформация экономической деятельности. Модели и инструменты цифровой трансформации.</w:t>
      </w:r>
    </w:p>
    <w:p w:rsidR="003A68E5" w:rsidRPr="001F77D0" w:rsidRDefault="003A68E5" w:rsidP="003A68E5">
      <w:pPr>
        <w:pStyle w:val="a3"/>
        <w:numPr>
          <w:ilvl w:val="0"/>
          <w:numId w:val="1"/>
        </w:numPr>
        <w:spacing w:after="200"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F77D0">
        <w:rPr>
          <w:rFonts w:ascii="Times New Roman" w:hAnsi="Times New Roman" w:cs="Times New Roman"/>
          <w:sz w:val="28"/>
          <w:szCs w:val="28"/>
        </w:rPr>
        <w:t>Управление инновациями и инновационными проектами на уровне компаний, предприятий и организаций. Инновационные риски.</w:t>
      </w:r>
    </w:p>
    <w:p w:rsidR="003A68E5" w:rsidRPr="001F77D0" w:rsidRDefault="003A68E5" w:rsidP="003A68E5">
      <w:pPr>
        <w:pStyle w:val="a3"/>
        <w:numPr>
          <w:ilvl w:val="0"/>
          <w:numId w:val="1"/>
        </w:numPr>
        <w:spacing w:after="200"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F77D0">
        <w:rPr>
          <w:rFonts w:ascii="Times New Roman" w:hAnsi="Times New Roman" w:cs="Times New Roman"/>
          <w:sz w:val="28"/>
          <w:szCs w:val="28"/>
        </w:rPr>
        <w:t xml:space="preserve">Рынок труда, его функционирование и развитие. Занятость населения. Безработица. Мобильность на рынке труда. </w:t>
      </w:r>
    </w:p>
    <w:p w:rsidR="003A68E5" w:rsidRPr="001F77D0" w:rsidRDefault="003A68E5" w:rsidP="003A68E5">
      <w:pPr>
        <w:pStyle w:val="a3"/>
        <w:numPr>
          <w:ilvl w:val="0"/>
          <w:numId w:val="1"/>
        </w:numPr>
        <w:spacing w:after="200"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F77D0">
        <w:rPr>
          <w:rFonts w:ascii="Times New Roman" w:hAnsi="Times New Roman" w:cs="Times New Roman"/>
          <w:sz w:val="28"/>
          <w:szCs w:val="28"/>
        </w:rPr>
        <w:lastRenderedPageBreak/>
        <w:t>Производительность и эффективность труда: сущность, динамика, методы измерения, факторы и резервы повышения. Стимулирование и оплата труда работников.</w:t>
      </w:r>
    </w:p>
    <w:p w:rsidR="003A68E5" w:rsidRPr="001F77D0" w:rsidRDefault="003A68E5" w:rsidP="003A68E5">
      <w:pPr>
        <w:pStyle w:val="a3"/>
        <w:numPr>
          <w:ilvl w:val="0"/>
          <w:numId w:val="1"/>
        </w:numPr>
        <w:spacing w:after="200"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F77D0">
        <w:rPr>
          <w:rFonts w:ascii="Times New Roman" w:hAnsi="Times New Roman" w:cs="Times New Roman"/>
          <w:sz w:val="28"/>
          <w:szCs w:val="28"/>
        </w:rPr>
        <w:t>Маркетинг на рынках товаров и услуг. Маркетинговые стратегии и маркетинговая деятельность хозяйствующих субъектов.</w:t>
      </w:r>
    </w:p>
    <w:p w:rsidR="003A68E5" w:rsidRPr="001F77D0" w:rsidRDefault="003A68E5" w:rsidP="003A68E5">
      <w:pPr>
        <w:pStyle w:val="a3"/>
        <w:numPr>
          <w:ilvl w:val="0"/>
          <w:numId w:val="1"/>
        </w:numPr>
        <w:spacing w:after="200"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F77D0">
        <w:rPr>
          <w:rFonts w:ascii="Times New Roman" w:hAnsi="Times New Roman" w:cs="Times New Roman"/>
          <w:sz w:val="28"/>
          <w:szCs w:val="28"/>
        </w:rPr>
        <w:t>Экономическая безопасность в системе приоритетов национальной безопасности.</w:t>
      </w:r>
    </w:p>
    <w:p w:rsidR="00751793" w:rsidRPr="001F77D0" w:rsidRDefault="00061C43" w:rsidP="00751793">
      <w:pPr>
        <w:pStyle w:val="a3"/>
        <w:numPr>
          <w:ilvl w:val="0"/>
          <w:numId w:val="1"/>
        </w:numPr>
        <w:spacing w:after="200"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F77D0">
        <w:rPr>
          <w:rFonts w:ascii="Times New Roman" w:hAnsi="Times New Roman" w:cs="Times New Roman"/>
          <w:sz w:val="28"/>
          <w:szCs w:val="28"/>
        </w:rPr>
        <w:t xml:space="preserve">Региональная финансовая политика. </w:t>
      </w:r>
      <w:r w:rsidR="00751793" w:rsidRPr="001F77D0">
        <w:rPr>
          <w:rFonts w:ascii="Times New Roman" w:hAnsi="Times New Roman" w:cs="Times New Roman"/>
          <w:sz w:val="28"/>
          <w:szCs w:val="28"/>
        </w:rPr>
        <w:t xml:space="preserve">Межбюджетные отношения. Межбюджетные трансферты. </w:t>
      </w:r>
    </w:p>
    <w:p w:rsidR="00751793" w:rsidRPr="001F77D0" w:rsidRDefault="00751793" w:rsidP="00751793">
      <w:pPr>
        <w:pStyle w:val="a3"/>
        <w:numPr>
          <w:ilvl w:val="0"/>
          <w:numId w:val="1"/>
        </w:numPr>
        <w:spacing w:after="200"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F77D0">
        <w:rPr>
          <w:rFonts w:ascii="Times New Roman" w:hAnsi="Times New Roman" w:cs="Times New Roman"/>
          <w:sz w:val="28"/>
          <w:szCs w:val="28"/>
        </w:rPr>
        <w:t xml:space="preserve">Стратегическое управление развитием территорий. </w:t>
      </w:r>
    </w:p>
    <w:p w:rsidR="00751793" w:rsidRPr="001F77D0" w:rsidRDefault="00751793" w:rsidP="00751793">
      <w:pPr>
        <w:pStyle w:val="a3"/>
        <w:numPr>
          <w:ilvl w:val="0"/>
          <w:numId w:val="1"/>
        </w:numPr>
        <w:spacing w:after="200"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F77D0">
        <w:rPr>
          <w:rFonts w:ascii="Times New Roman" w:hAnsi="Times New Roman" w:cs="Times New Roman"/>
          <w:sz w:val="28"/>
          <w:szCs w:val="28"/>
        </w:rPr>
        <w:t>Роль регионального маркетинга в реализации экономических преобразований в регионе.</w:t>
      </w:r>
    </w:p>
    <w:p w:rsidR="00751793" w:rsidRPr="001F77D0" w:rsidRDefault="00751793" w:rsidP="00751793">
      <w:pPr>
        <w:pStyle w:val="a3"/>
        <w:numPr>
          <w:ilvl w:val="0"/>
          <w:numId w:val="1"/>
        </w:numPr>
        <w:spacing w:after="200"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F77D0">
        <w:rPr>
          <w:rFonts w:ascii="Times New Roman" w:hAnsi="Times New Roman" w:cs="Times New Roman"/>
          <w:sz w:val="28"/>
          <w:szCs w:val="28"/>
        </w:rPr>
        <w:t>Технопарки как организационная основа инновационных процессов.</w:t>
      </w:r>
    </w:p>
    <w:p w:rsidR="001F77D0" w:rsidRPr="001F77D0" w:rsidRDefault="001F77D0" w:rsidP="001F77D0">
      <w:pPr>
        <w:pStyle w:val="a3"/>
        <w:numPr>
          <w:ilvl w:val="0"/>
          <w:numId w:val="1"/>
        </w:numPr>
        <w:spacing w:after="200"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F77D0">
        <w:rPr>
          <w:rFonts w:ascii="Times New Roman" w:hAnsi="Times New Roman" w:cs="Times New Roman"/>
          <w:sz w:val="28"/>
          <w:szCs w:val="28"/>
        </w:rPr>
        <w:t>Предприятие как основное звено в структуре региональной и отраслевой экономики.</w:t>
      </w:r>
    </w:p>
    <w:p w:rsidR="00751793" w:rsidRPr="001F77D0" w:rsidRDefault="00751793" w:rsidP="00751793">
      <w:pPr>
        <w:pStyle w:val="a3"/>
        <w:numPr>
          <w:ilvl w:val="0"/>
          <w:numId w:val="1"/>
        </w:numPr>
        <w:spacing w:after="200"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F77D0">
        <w:rPr>
          <w:rFonts w:ascii="Times New Roman" w:hAnsi="Times New Roman" w:cs="Times New Roman"/>
          <w:sz w:val="28"/>
          <w:szCs w:val="28"/>
        </w:rPr>
        <w:t xml:space="preserve">Цена и ценообразование на предприятии. </w:t>
      </w:r>
    </w:p>
    <w:p w:rsidR="00751793" w:rsidRPr="001F77D0" w:rsidRDefault="00751793" w:rsidP="00EA1DDD">
      <w:pPr>
        <w:pStyle w:val="a3"/>
        <w:numPr>
          <w:ilvl w:val="0"/>
          <w:numId w:val="1"/>
        </w:numPr>
        <w:spacing w:after="200"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F77D0">
        <w:rPr>
          <w:rFonts w:ascii="Times New Roman" w:hAnsi="Times New Roman" w:cs="Times New Roman"/>
          <w:sz w:val="28"/>
          <w:szCs w:val="28"/>
        </w:rPr>
        <w:t>Доходы, прибыль и рентабельность производства. Показатели эффективности производства и способы повышения прибыльности работы предприятия.</w:t>
      </w:r>
    </w:p>
    <w:p w:rsidR="00061C43" w:rsidRPr="001F77D0" w:rsidRDefault="00061C43" w:rsidP="00751793">
      <w:pPr>
        <w:pStyle w:val="a3"/>
        <w:numPr>
          <w:ilvl w:val="0"/>
          <w:numId w:val="1"/>
        </w:numPr>
        <w:spacing w:after="200"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F77D0">
        <w:rPr>
          <w:rFonts w:ascii="Times New Roman" w:hAnsi="Times New Roman" w:cs="Times New Roman"/>
          <w:sz w:val="28"/>
          <w:szCs w:val="28"/>
        </w:rPr>
        <w:t>Конкурентоспособность и инвестиционная привлекательность региона.</w:t>
      </w:r>
    </w:p>
    <w:p w:rsidR="001F77D0" w:rsidRPr="001F77D0" w:rsidRDefault="001F77D0" w:rsidP="00751793">
      <w:pPr>
        <w:pStyle w:val="a3"/>
        <w:numPr>
          <w:ilvl w:val="0"/>
          <w:numId w:val="1"/>
        </w:numPr>
        <w:spacing w:after="200"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F77D0">
        <w:rPr>
          <w:rFonts w:ascii="Times New Roman" w:hAnsi="Times New Roman" w:cs="Times New Roman"/>
          <w:sz w:val="28"/>
          <w:szCs w:val="28"/>
        </w:rPr>
        <w:t xml:space="preserve">Основные средства производства: их структура, классификация, показатели эффективности использования. </w:t>
      </w:r>
    </w:p>
    <w:p w:rsidR="001F77D0" w:rsidRPr="001F77D0" w:rsidRDefault="001F77D0" w:rsidP="00751793">
      <w:pPr>
        <w:pStyle w:val="a3"/>
        <w:numPr>
          <w:ilvl w:val="0"/>
          <w:numId w:val="1"/>
        </w:numPr>
        <w:spacing w:after="200"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F77D0">
        <w:rPr>
          <w:rFonts w:ascii="Times New Roman" w:hAnsi="Times New Roman" w:cs="Times New Roman"/>
          <w:sz w:val="28"/>
          <w:szCs w:val="28"/>
        </w:rPr>
        <w:t xml:space="preserve">Оборотные средства предприятия: их структура, классификация, показатели эффективности использования. </w:t>
      </w:r>
    </w:p>
    <w:p w:rsidR="001F77D0" w:rsidRPr="006F41C6" w:rsidRDefault="001F77D0" w:rsidP="00751793">
      <w:pPr>
        <w:pStyle w:val="a3"/>
        <w:numPr>
          <w:ilvl w:val="0"/>
          <w:numId w:val="1"/>
        </w:numPr>
        <w:spacing w:after="200"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F41C6">
        <w:rPr>
          <w:rFonts w:ascii="Times New Roman" w:hAnsi="Times New Roman" w:cs="Times New Roman"/>
          <w:sz w:val="28"/>
          <w:szCs w:val="28"/>
        </w:rPr>
        <w:t>Персонал предприятия: количественные и качественные показатели оценки эффективности использования.</w:t>
      </w:r>
    </w:p>
    <w:p w:rsidR="006F41C6" w:rsidRPr="006F41C6" w:rsidRDefault="006F41C6" w:rsidP="006F41C6">
      <w:pPr>
        <w:pStyle w:val="a3"/>
        <w:numPr>
          <w:ilvl w:val="0"/>
          <w:numId w:val="1"/>
        </w:numPr>
        <w:spacing w:after="200" w:line="276" w:lineRule="auto"/>
        <w:ind w:left="426" w:hanging="426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6F41C6">
        <w:rPr>
          <w:rStyle w:val="markedcontent"/>
          <w:rFonts w:ascii="Times New Roman" w:hAnsi="Times New Roman" w:cs="Times New Roman"/>
          <w:sz w:val="28"/>
          <w:szCs w:val="28"/>
        </w:rPr>
        <w:t>Управление экономическими системами, принципы, формы и методы его</w:t>
      </w:r>
      <w:r w:rsidRPr="006F41C6">
        <w:rPr>
          <w:rFonts w:ascii="Times New Roman" w:hAnsi="Times New Roman" w:cs="Times New Roman"/>
          <w:sz w:val="28"/>
          <w:szCs w:val="28"/>
        </w:rPr>
        <w:br/>
      </w:r>
      <w:r w:rsidRPr="006F41C6">
        <w:rPr>
          <w:rStyle w:val="markedcontent"/>
          <w:rFonts w:ascii="Times New Roman" w:hAnsi="Times New Roman" w:cs="Times New Roman"/>
          <w:sz w:val="28"/>
          <w:szCs w:val="28"/>
        </w:rPr>
        <w:t>осуществления.</w:t>
      </w:r>
    </w:p>
    <w:p w:rsidR="006F41C6" w:rsidRDefault="006F41C6" w:rsidP="006F41C6">
      <w:pPr>
        <w:pStyle w:val="a3"/>
        <w:numPr>
          <w:ilvl w:val="0"/>
          <w:numId w:val="1"/>
        </w:numPr>
        <w:spacing w:after="200"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F41C6">
        <w:rPr>
          <w:rFonts w:ascii="Times New Roman" w:hAnsi="Times New Roman" w:cs="Times New Roman"/>
          <w:sz w:val="28"/>
          <w:szCs w:val="28"/>
        </w:rPr>
        <w:t>Планирование, организация, координация, мотивация и контроль как функции управления.</w:t>
      </w:r>
    </w:p>
    <w:p w:rsidR="006F41C6" w:rsidRPr="006F41C6" w:rsidRDefault="006F41C6" w:rsidP="006F41C6">
      <w:pPr>
        <w:pStyle w:val="a3"/>
        <w:numPr>
          <w:ilvl w:val="0"/>
          <w:numId w:val="1"/>
        </w:numPr>
        <w:spacing w:after="200" w:line="276" w:lineRule="auto"/>
        <w:ind w:left="426" w:hanging="426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6F41C6">
        <w:rPr>
          <w:rStyle w:val="markedcontent"/>
          <w:rFonts w:ascii="Times New Roman" w:hAnsi="Times New Roman" w:cs="Times New Roman"/>
          <w:sz w:val="28"/>
          <w:szCs w:val="28"/>
        </w:rPr>
        <w:t>Методы и критерии оценки эффективности систем управления.</w:t>
      </w:r>
      <w:r w:rsidRPr="006F41C6">
        <w:rPr>
          <w:rFonts w:ascii="Times New Roman" w:hAnsi="Times New Roman" w:cs="Times New Roman"/>
          <w:sz w:val="28"/>
          <w:szCs w:val="28"/>
        </w:rPr>
        <w:br/>
      </w:r>
      <w:r w:rsidRPr="006F41C6">
        <w:rPr>
          <w:rStyle w:val="markedcontent"/>
          <w:rFonts w:ascii="Times New Roman" w:hAnsi="Times New Roman" w:cs="Times New Roman"/>
          <w:sz w:val="28"/>
          <w:szCs w:val="28"/>
        </w:rPr>
        <w:t>Управление по результатам.</w:t>
      </w:r>
    </w:p>
    <w:p w:rsidR="006F41C6" w:rsidRPr="006F41C6" w:rsidRDefault="006F41C6" w:rsidP="006F41C6">
      <w:pPr>
        <w:pStyle w:val="a3"/>
        <w:numPr>
          <w:ilvl w:val="0"/>
          <w:numId w:val="1"/>
        </w:numPr>
        <w:spacing w:after="200"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F41C6">
        <w:rPr>
          <w:rFonts w:ascii="Times New Roman" w:hAnsi="Times New Roman" w:cs="Times New Roman"/>
          <w:sz w:val="28"/>
          <w:szCs w:val="28"/>
        </w:rPr>
        <w:t>Развитие форм государственно-частного партнерства. Управление государственным имуществом.</w:t>
      </w:r>
    </w:p>
    <w:p w:rsidR="006F41C6" w:rsidRDefault="006F41C6" w:rsidP="006F41C6">
      <w:pPr>
        <w:pStyle w:val="a3"/>
        <w:numPr>
          <w:ilvl w:val="0"/>
          <w:numId w:val="1"/>
        </w:numPr>
        <w:spacing w:after="200"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F41C6">
        <w:rPr>
          <w:rFonts w:ascii="Times New Roman" w:hAnsi="Times New Roman" w:cs="Times New Roman"/>
          <w:sz w:val="28"/>
          <w:szCs w:val="28"/>
        </w:rPr>
        <w:t>Управление экономическими системами, принципы, формы и методы его осуществления. Зависимость управления от характера и состояния экономической системы.</w:t>
      </w:r>
    </w:p>
    <w:p w:rsidR="00395726" w:rsidRPr="00395726" w:rsidRDefault="00395726" w:rsidP="006F41C6">
      <w:pPr>
        <w:pStyle w:val="a3"/>
        <w:numPr>
          <w:ilvl w:val="0"/>
          <w:numId w:val="1"/>
        </w:numPr>
        <w:spacing w:after="200" w:line="276" w:lineRule="auto"/>
        <w:ind w:left="426" w:hanging="426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395726">
        <w:rPr>
          <w:rStyle w:val="markedcontent"/>
          <w:rFonts w:ascii="Times New Roman" w:hAnsi="Times New Roman" w:cs="Times New Roman"/>
          <w:sz w:val="28"/>
          <w:szCs w:val="28"/>
        </w:rPr>
        <w:t>Организация как объект управления. Теория организации. Структуры</w:t>
      </w:r>
      <w:r w:rsidRPr="00395726">
        <w:rPr>
          <w:rFonts w:ascii="Times New Roman" w:hAnsi="Times New Roman" w:cs="Times New Roman"/>
          <w:sz w:val="28"/>
          <w:szCs w:val="28"/>
        </w:rPr>
        <w:br/>
      </w:r>
      <w:r w:rsidRPr="00395726">
        <w:rPr>
          <w:rStyle w:val="markedcontent"/>
          <w:rFonts w:ascii="Times New Roman" w:hAnsi="Times New Roman" w:cs="Times New Roman"/>
          <w:sz w:val="28"/>
          <w:szCs w:val="28"/>
        </w:rPr>
        <w:t xml:space="preserve">управления организацией. </w:t>
      </w:r>
    </w:p>
    <w:p w:rsidR="00395726" w:rsidRPr="00395726" w:rsidRDefault="00395726" w:rsidP="006F41C6">
      <w:pPr>
        <w:pStyle w:val="a3"/>
        <w:numPr>
          <w:ilvl w:val="0"/>
          <w:numId w:val="1"/>
        </w:numPr>
        <w:spacing w:after="200" w:line="276" w:lineRule="auto"/>
        <w:ind w:left="426" w:hanging="426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395726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Организационные изменения и организационное развитие.</w:t>
      </w:r>
    </w:p>
    <w:p w:rsidR="00395726" w:rsidRPr="00395726" w:rsidRDefault="00395726" w:rsidP="006F41C6">
      <w:pPr>
        <w:pStyle w:val="a3"/>
        <w:numPr>
          <w:ilvl w:val="0"/>
          <w:numId w:val="1"/>
        </w:numPr>
        <w:spacing w:after="200" w:line="276" w:lineRule="auto"/>
        <w:ind w:left="426" w:hanging="426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395726">
        <w:rPr>
          <w:rStyle w:val="markedcontent"/>
          <w:rFonts w:ascii="Times New Roman" w:hAnsi="Times New Roman" w:cs="Times New Roman"/>
          <w:sz w:val="28"/>
          <w:szCs w:val="28"/>
        </w:rPr>
        <w:t>Управление организацией в контексте цифровой трансформации.</w:t>
      </w:r>
      <w:r w:rsidRPr="00395726">
        <w:rPr>
          <w:rFonts w:ascii="Times New Roman" w:hAnsi="Times New Roman" w:cs="Times New Roman"/>
          <w:sz w:val="28"/>
          <w:szCs w:val="28"/>
        </w:rPr>
        <w:br/>
      </w:r>
      <w:r w:rsidRPr="00395726">
        <w:rPr>
          <w:rStyle w:val="markedcontent"/>
          <w:rFonts w:ascii="Times New Roman" w:hAnsi="Times New Roman" w:cs="Times New Roman"/>
          <w:sz w:val="28"/>
          <w:szCs w:val="28"/>
        </w:rPr>
        <w:t>Стратегии и методы цифровой трансформации бизнеса.</w:t>
      </w:r>
    </w:p>
    <w:p w:rsidR="00395726" w:rsidRPr="00395726" w:rsidRDefault="00395726" w:rsidP="006F41C6">
      <w:pPr>
        <w:pStyle w:val="a3"/>
        <w:numPr>
          <w:ilvl w:val="0"/>
          <w:numId w:val="1"/>
        </w:numPr>
        <w:spacing w:after="200"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95726">
        <w:rPr>
          <w:rFonts w:ascii="Times New Roman" w:hAnsi="Times New Roman" w:cs="Times New Roman"/>
          <w:sz w:val="28"/>
          <w:szCs w:val="28"/>
        </w:rPr>
        <w:t>Оценка эффективности инвестиционного проекта.</w:t>
      </w:r>
    </w:p>
    <w:p w:rsidR="00395726" w:rsidRPr="00395726" w:rsidRDefault="00395726" w:rsidP="006F41C6">
      <w:pPr>
        <w:pStyle w:val="a3"/>
        <w:numPr>
          <w:ilvl w:val="0"/>
          <w:numId w:val="1"/>
        </w:numPr>
        <w:spacing w:after="200" w:line="276" w:lineRule="auto"/>
        <w:ind w:left="426" w:hanging="426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395726">
        <w:rPr>
          <w:rStyle w:val="markedcontent"/>
          <w:rFonts w:ascii="Times New Roman" w:hAnsi="Times New Roman" w:cs="Times New Roman"/>
          <w:sz w:val="28"/>
          <w:szCs w:val="28"/>
        </w:rPr>
        <w:t>Теория и практика антикризисного управления организацией. Развитие</w:t>
      </w:r>
      <w:r w:rsidRPr="00395726">
        <w:rPr>
          <w:rFonts w:ascii="Times New Roman" w:hAnsi="Times New Roman" w:cs="Times New Roman"/>
          <w:sz w:val="28"/>
          <w:szCs w:val="28"/>
        </w:rPr>
        <w:br/>
      </w:r>
      <w:r w:rsidRPr="00395726">
        <w:rPr>
          <w:rStyle w:val="markedcontent"/>
          <w:rFonts w:ascii="Times New Roman" w:hAnsi="Times New Roman" w:cs="Times New Roman"/>
          <w:sz w:val="28"/>
          <w:szCs w:val="28"/>
        </w:rPr>
        <w:t>моделей антикризисного управления.</w:t>
      </w:r>
    </w:p>
    <w:p w:rsidR="001F77D0" w:rsidRPr="00133E9F" w:rsidRDefault="00395726" w:rsidP="00395726">
      <w:pPr>
        <w:pStyle w:val="a3"/>
        <w:spacing w:after="200" w:line="276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726">
        <w:rPr>
          <w:rFonts w:ascii="Times New Roman" w:hAnsi="Times New Roman" w:cs="Times New Roman"/>
          <w:sz w:val="28"/>
          <w:szCs w:val="28"/>
        </w:rPr>
        <w:br/>
      </w:r>
      <w:r w:rsidR="001F77D0" w:rsidRPr="00133E9F">
        <w:rPr>
          <w:rFonts w:ascii="Times New Roman" w:hAnsi="Times New Roman" w:cs="Times New Roman"/>
          <w:b/>
          <w:sz w:val="28"/>
          <w:szCs w:val="28"/>
        </w:rPr>
        <w:t xml:space="preserve">Рекомендуемые литературные источники для подготовки и сдачи </w:t>
      </w:r>
      <w:r w:rsidR="00133E9F">
        <w:rPr>
          <w:rFonts w:ascii="Times New Roman" w:hAnsi="Times New Roman" w:cs="Times New Roman"/>
          <w:b/>
          <w:sz w:val="28"/>
          <w:szCs w:val="28"/>
        </w:rPr>
        <w:t xml:space="preserve">вступительного </w:t>
      </w:r>
      <w:r w:rsidR="001F77D0" w:rsidRPr="00133E9F">
        <w:rPr>
          <w:rFonts w:ascii="Times New Roman" w:hAnsi="Times New Roman" w:cs="Times New Roman"/>
          <w:b/>
          <w:sz w:val="28"/>
          <w:szCs w:val="28"/>
        </w:rPr>
        <w:t xml:space="preserve">экзамена </w:t>
      </w:r>
    </w:p>
    <w:p w:rsidR="001F77D0" w:rsidRDefault="001F77D0" w:rsidP="003A68E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33E9F">
        <w:rPr>
          <w:rFonts w:ascii="Times New Roman" w:hAnsi="Times New Roman" w:cs="Times New Roman"/>
          <w:b/>
          <w:sz w:val="28"/>
          <w:szCs w:val="28"/>
        </w:rPr>
        <w:t xml:space="preserve">Основные литературные источники: </w:t>
      </w:r>
    </w:p>
    <w:p w:rsidR="00954D17" w:rsidRDefault="00954D17" w:rsidP="00954D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33E9F">
        <w:rPr>
          <w:rFonts w:ascii="Times New Roman" w:hAnsi="Times New Roman" w:cs="Times New Roman"/>
          <w:sz w:val="28"/>
          <w:szCs w:val="28"/>
        </w:rPr>
        <w:t xml:space="preserve">. Андреев, А. В. Региональная экономика: учебник для вузов/А. В. Андреев.- СПб: Питер, 2018. – 464 с. </w:t>
      </w:r>
    </w:p>
    <w:p w:rsidR="00954D17" w:rsidRPr="00954D17" w:rsidRDefault="00954D17" w:rsidP="00954D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2</w:t>
      </w:r>
      <w:r w:rsidRPr="00954D1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954D1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Баранчеев</w:t>
      </w:r>
      <w:proofErr w:type="spellEnd"/>
      <w:r w:rsidRPr="00954D1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, В. П. </w:t>
      </w:r>
      <w:r w:rsidRPr="00954D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Управление </w:t>
      </w:r>
      <w:proofErr w:type="gramStart"/>
      <w:r w:rsidRPr="00954D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инновациями :</w:t>
      </w:r>
      <w:proofErr w:type="gramEnd"/>
      <w:r w:rsidRPr="00954D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учебник для вузов / В. П. </w:t>
      </w:r>
      <w:proofErr w:type="spellStart"/>
      <w:r w:rsidRPr="00954D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Баранчеев</w:t>
      </w:r>
      <w:proofErr w:type="spellEnd"/>
      <w:r w:rsidRPr="00954D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Н. П. Масленникова, В. М. Мишин. — 3-е изд., </w:t>
      </w:r>
      <w:proofErr w:type="spellStart"/>
      <w:r w:rsidRPr="00954D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перераб</w:t>
      </w:r>
      <w:proofErr w:type="spellEnd"/>
      <w:r w:rsidRPr="00954D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и доп. — Москва : Издательство </w:t>
      </w:r>
      <w:proofErr w:type="spellStart"/>
      <w:r w:rsidRPr="00954D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954D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2023. — 747 с. — (Высшее образование). — ISBN 978-5-534-11705-9. — </w:t>
      </w:r>
      <w:proofErr w:type="gramStart"/>
      <w:r w:rsidRPr="00954D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Текст :</w:t>
      </w:r>
      <w:proofErr w:type="gramEnd"/>
      <w:r w:rsidRPr="00954D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954D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954D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[сайт]. — URL: </w:t>
      </w:r>
      <w:hyperlink r:id="rId6" w:tgtFrame="_blank" w:history="1">
        <w:r w:rsidRPr="00954D17">
          <w:rPr>
            <w:rStyle w:val="a4"/>
            <w:rFonts w:ascii="Times New Roman" w:hAnsi="Times New Roman" w:cs="Times New Roman"/>
            <w:color w:val="486C97"/>
            <w:sz w:val="28"/>
            <w:szCs w:val="28"/>
            <w:u w:val="none"/>
            <w:shd w:val="clear" w:color="auto" w:fill="FFFFFF"/>
          </w:rPr>
          <w:t>https://urait.ru/bcode/510493</w:t>
        </w:r>
      </w:hyperlink>
      <w:r w:rsidRPr="00954D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954D17" w:rsidRPr="00954D17" w:rsidRDefault="00954D17" w:rsidP="00954D17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3. </w:t>
      </w:r>
      <w:r w:rsidRPr="00954D1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Зуб, А. Т.</w:t>
      </w:r>
      <w:r w:rsidRPr="00954D1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954D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Антикризисное </w:t>
      </w:r>
      <w:proofErr w:type="gramStart"/>
      <w:r w:rsidRPr="00954D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управление :</w:t>
      </w:r>
      <w:proofErr w:type="gramEnd"/>
      <w:r w:rsidRPr="00954D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учебник для вузов / А. Т. Зу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б. — 2-е изд.,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перераб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и доп. -</w:t>
      </w:r>
      <w:r w:rsidRPr="00954D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Москва : Издательство </w:t>
      </w:r>
      <w:proofErr w:type="spellStart"/>
      <w:r w:rsidRPr="00954D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954D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2023. — 343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 — (Высшее образование). -</w:t>
      </w:r>
      <w:r w:rsidRPr="00954D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ISBN 978-5-534-15995-0. — </w:t>
      </w:r>
      <w:proofErr w:type="gramStart"/>
      <w:r w:rsidRPr="00954D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Текст :</w:t>
      </w:r>
      <w:proofErr w:type="gramEnd"/>
      <w:r w:rsidRPr="00954D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954D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954D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[сайт]. — URL: </w:t>
      </w:r>
      <w:hyperlink r:id="rId7" w:tgtFrame="_blank" w:history="1">
        <w:r w:rsidRPr="00954D17">
          <w:rPr>
            <w:rStyle w:val="a4"/>
            <w:rFonts w:ascii="Times New Roman" w:hAnsi="Times New Roman" w:cs="Times New Roman"/>
            <w:color w:val="486C97"/>
            <w:sz w:val="28"/>
            <w:szCs w:val="28"/>
            <w:u w:val="none"/>
            <w:shd w:val="clear" w:color="auto" w:fill="FFFFFF"/>
          </w:rPr>
          <w:t>https://urait.ru/bcode/523604</w:t>
        </w:r>
      </w:hyperlink>
      <w:r w:rsidRPr="00954D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3A68E5" w:rsidRPr="00133E9F" w:rsidRDefault="00954D17" w:rsidP="00954D1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1B1519" w:rsidRPr="00133E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Плисецкий, Е.Л </w:t>
      </w:r>
      <w:r w:rsidR="00751793" w:rsidRPr="00133E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Региональная экономика: учебник для вузов / Е. Л. Плисецкий [и др.</w:t>
      </w:r>
      <w:proofErr w:type="gramStart"/>
      <w:r w:rsidR="00751793" w:rsidRPr="00133E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 ;</w:t>
      </w:r>
      <w:proofErr w:type="gramEnd"/>
      <w:r w:rsidR="00751793" w:rsidRPr="00133E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 редакцией Е. Л. Плисецкого. -</w:t>
      </w:r>
      <w:r w:rsidR="00751793" w:rsidRPr="00133E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3-е изд., </w:t>
      </w:r>
      <w:proofErr w:type="spellStart"/>
      <w:r w:rsidR="00751793" w:rsidRPr="00133E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перераб</w:t>
      </w:r>
      <w:proofErr w:type="spellEnd"/>
      <w:r w:rsidR="00751793" w:rsidRPr="00133E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и доп. — Москва : Издател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ьство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2023. -</w:t>
      </w:r>
      <w:r w:rsidR="00751793" w:rsidRPr="00133E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532 с. — (Высшее образование). — ISBN 978-5-534-13299-1. — </w:t>
      </w:r>
      <w:proofErr w:type="gramStart"/>
      <w:r w:rsidR="00751793" w:rsidRPr="00133E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Текст :</w:t>
      </w:r>
      <w:proofErr w:type="gramEnd"/>
      <w:r w:rsidR="00751793" w:rsidRPr="00133E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электронный // Образовательная платформа </w:t>
      </w:r>
      <w:proofErr w:type="spellStart"/>
      <w:r w:rsidR="00751793" w:rsidRPr="00133E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="00751793" w:rsidRPr="00133E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[сайт]. — URL: </w:t>
      </w:r>
      <w:hyperlink r:id="rId8" w:tgtFrame="_blank" w:history="1">
        <w:r w:rsidR="00751793" w:rsidRPr="00133E9F">
          <w:rPr>
            <w:rStyle w:val="a4"/>
            <w:rFonts w:ascii="Times New Roman" w:hAnsi="Times New Roman" w:cs="Times New Roman"/>
            <w:color w:val="486C97"/>
            <w:sz w:val="28"/>
            <w:szCs w:val="28"/>
            <w:u w:val="none"/>
            <w:shd w:val="clear" w:color="auto" w:fill="FFFFFF"/>
          </w:rPr>
          <w:t>https://urait.ru/bcode/510967</w:t>
        </w:r>
      </w:hyperlink>
      <w:r w:rsidR="00751793" w:rsidRPr="00133E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61C43" w:rsidRPr="00133E9F" w:rsidRDefault="00954D17" w:rsidP="00954D1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5</w:t>
      </w:r>
      <w:r w:rsidR="001B1519" w:rsidRPr="00133E9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. </w:t>
      </w:r>
      <w:r w:rsidR="00061C43" w:rsidRPr="00133E9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Угрюмова, А. А. </w:t>
      </w:r>
      <w:r w:rsidR="00061C43" w:rsidRPr="00133E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Региональная экономика и </w:t>
      </w:r>
      <w:proofErr w:type="gramStart"/>
      <w:r w:rsidR="00061C43" w:rsidRPr="00133E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управление :</w:t>
      </w:r>
      <w:proofErr w:type="gramEnd"/>
      <w:r w:rsidR="00061C43" w:rsidRPr="00133E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учебник и практикум для вузов / А. А. Угрюмова, Е. В. Ерохина, М. В. Савельева. — 2-е изд. — Москва : Издательство </w:t>
      </w:r>
      <w:proofErr w:type="spellStart"/>
      <w:r w:rsidR="00061C43" w:rsidRPr="00133E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="00061C43" w:rsidRPr="00133E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2023. — 477 с. — (Высшее образование). — ISBN 978-5-534-07638-7. — </w:t>
      </w:r>
      <w:proofErr w:type="gramStart"/>
      <w:r w:rsidR="00061C43" w:rsidRPr="00133E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Текст :</w:t>
      </w:r>
      <w:proofErr w:type="gramEnd"/>
      <w:r w:rsidR="00061C43" w:rsidRPr="00133E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электронный // Образовательная платформа </w:t>
      </w:r>
      <w:proofErr w:type="spellStart"/>
      <w:r w:rsidR="00061C43" w:rsidRPr="00133E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="00061C43" w:rsidRPr="00133E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[сайт]. — URL: </w:t>
      </w:r>
      <w:hyperlink r:id="rId9" w:tgtFrame="_blank" w:history="1">
        <w:r w:rsidR="00061C43" w:rsidRPr="00133E9F">
          <w:rPr>
            <w:rStyle w:val="a4"/>
            <w:rFonts w:ascii="Times New Roman" w:hAnsi="Times New Roman" w:cs="Times New Roman"/>
            <w:color w:val="486C97"/>
            <w:sz w:val="28"/>
            <w:szCs w:val="28"/>
            <w:u w:val="none"/>
            <w:shd w:val="clear" w:color="auto" w:fill="FFFFFF"/>
          </w:rPr>
          <w:t>https://urait.ru/bcode/511847</w:t>
        </w:r>
      </w:hyperlink>
      <w:r w:rsidR="00061C43" w:rsidRPr="00133E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1F77D0" w:rsidRPr="00133E9F" w:rsidRDefault="00954D17" w:rsidP="00954D17">
      <w:pPr>
        <w:pBdr>
          <w:bottom w:val="single" w:sz="6" w:space="0" w:color="E3E5E4"/>
        </w:pBd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1F77D0" w:rsidRPr="00133E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Кирильчук, С.П </w:t>
      </w:r>
      <w:r w:rsidR="001F77D0" w:rsidRPr="00133E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Экономика </w:t>
      </w:r>
      <w:proofErr w:type="gramStart"/>
      <w:r w:rsidR="001F77D0" w:rsidRPr="00133E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предприятия :</w:t>
      </w:r>
      <w:proofErr w:type="gramEnd"/>
      <w:r w:rsidR="001F77D0" w:rsidRPr="00133E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учебник для вузов / С. П. </w:t>
      </w:r>
      <w:proofErr w:type="spellStart"/>
      <w:r w:rsidR="001F77D0" w:rsidRPr="00133E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Кирильчук</w:t>
      </w:r>
      <w:proofErr w:type="spellEnd"/>
      <w:r w:rsidR="001F77D0" w:rsidRPr="00133E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[и др.] ; под общей редакцией С. П. </w:t>
      </w:r>
      <w:proofErr w:type="spellStart"/>
      <w:r w:rsidR="001F77D0" w:rsidRPr="00133E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Кирильчук</w:t>
      </w:r>
      <w:proofErr w:type="spellEnd"/>
      <w:r w:rsidR="001F77D0" w:rsidRPr="00133E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 — 2-е изд., </w:t>
      </w:r>
      <w:proofErr w:type="spellStart"/>
      <w:r w:rsidR="001F77D0" w:rsidRPr="00133E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перераб</w:t>
      </w:r>
      <w:proofErr w:type="spellEnd"/>
      <w:r w:rsidR="001F77D0" w:rsidRPr="00133E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и доп. — Москва : Издательство </w:t>
      </w:r>
      <w:proofErr w:type="spellStart"/>
      <w:r w:rsidR="001F77D0" w:rsidRPr="00133E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="001F77D0" w:rsidRPr="00133E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2023. — 458 с. — (Высшее образование). — ISBN 978-5-534-15878-6. — </w:t>
      </w:r>
      <w:proofErr w:type="gramStart"/>
      <w:r w:rsidR="001F77D0" w:rsidRPr="00133E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Текст :</w:t>
      </w:r>
      <w:proofErr w:type="gramEnd"/>
      <w:r w:rsidR="001F77D0" w:rsidRPr="00133E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электронный // Образовательная платформа </w:t>
      </w:r>
      <w:proofErr w:type="spellStart"/>
      <w:r w:rsidR="001F77D0" w:rsidRPr="00133E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="001F77D0" w:rsidRPr="00133E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[сайт]. — URL: </w:t>
      </w:r>
      <w:hyperlink r:id="rId10" w:tgtFrame="_blank" w:history="1">
        <w:r w:rsidR="001F77D0" w:rsidRPr="00133E9F">
          <w:rPr>
            <w:rStyle w:val="a4"/>
            <w:rFonts w:ascii="Times New Roman" w:hAnsi="Times New Roman" w:cs="Times New Roman"/>
            <w:color w:val="486C97"/>
            <w:sz w:val="28"/>
            <w:szCs w:val="28"/>
            <w:u w:val="none"/>
            <w:shd w:val="clear" w:color="auto" w:fill="FFFFFF"/>
          </w:rPr>
          <w:t>https://urait.ru/bcode/510104</w:t>
        </w:r>
      </w:hyperlink>
      <w:r w:rsidR="001F77D0" w:rsidRPr="00133E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1F77D0" w:rsidRPr="00133E9F" w:rsidRDefault="00954D17" w:rsidP="00954D1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7</w:t>
      </w:r>
      <w:r w:rsidR="001F77D0" w:rsidRPr="00133E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Колышкин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А.В. </w:t>
      </w:r>
      <w:r w:rsidR="001F77D0" w:rsidRPr="00133E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Экономика </w:t>
      </w:r>
      <w:proofErr w:type="gramStart"/>
      <w:r w:rsidR="001F77D0" w:rsidRPr="00133E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предприятия :</w:t>
      </w:r>
      <w:proofErr w:type="gramEnd"/>
      <w:r w:rsidR="001F77D0" w:rsidRPr="00133E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учебник и практикум для вузов / А. В. </w:t>
      </w:r>
      <w:proofErr w:type="spellStart"/>
      <w:r w:rsidR="001F77D0" w:rsidRPr="00133E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Колышкин</w:t>
      </w:r>
      <w:proofErr w:type="spellEnd"/>
      <w:r w:rsidR="001F77D0" w:rsidRPr="00133E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[и др.] ; под редакцией А. В. </w:t>
      </w:r>
      <w:proofErr w:type="spellStart"/>
      <w:r w:rsidR="001F77D0" w:rsidRPr="00133E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Колышкина</w:t>
      </w:r>
      <w:proofErr w:type="spellEnd"/>
      <w:r w:rsidR="001F77D0" w:rsidRPr="00133E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С. А. Смирнова. — </w:t>
      </w:r>
      <w:proofErr w:type="gramStart"/>
      <w:r w:rsidR="001F77D0" w:rsidRPr="00133E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Москва :</w:t>
      </w:r>
      <w:proofErr w:type="gramEnd"/>
      <w:r w:rsidR="001F77D0" w:rsidRPr="00133E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="001F77D0" w:rsidRPr="00133E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="001F77D0" w:rsidRPr="00133E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2023. — 479 с. — (Высшее образование). — ISBN 978-5-534-15122-0. — </w:t>
      </w:r>
      <w:proofErr w:type="gramStart"/>
      <w:r w:rsidR="001F77D0" w:rsidRPr="00133E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Текст :</w:t>
      </w:r>
      <w:proofErr w:type="gramEnd"/>
      <w:r w:rsidR="001F77D0" w:rsidRPr="00133E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электронный // Образовательная платформа </w:t>
      </w:r>
      <w:proofErr w:type="spellStart"/>
      <w:r w:rsidR="001F77D0" w:rsidRPr="00133E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="001F77D0" w:rsidRPr="00133E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[сайт]. — URL: </w:t>
      </w:r>
      <w:hyperlink r:id="rId11" w:tgtFrame="_blank" w:history="1">
        <w:r w:rsidR="001F77D0" w:rsidRPr="00133E9F">
          <w:rPr>
            <w:rStyle w:val="a4"/>
            <w:rFonts w:ascii="Times New Roman" w:hAnsi="Times New Roman" w:cs="Times New Roman"/>
            <w:color w:val="486C97"/>
            <w:sz w:val="28"/>
            <w:szCs w:val="28"/>
            <w:u w:val="none"/>
            <w:shd w:val="clear" w:color="auto" w:fill="FFFFFF"/>
          </w:rPr>
          <w:t>https://urait.ru/bcode/511211</w:t>
        </w:r>
      </w:hyperlink>
      <w:r w:rsidR="001F77D0" w:rsidRPr="00133E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133E9F" w:rsidRPr="00133E9F" w:rsidRDefault="00133E9F" w:rsidP="00954D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3E9F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133E9F">
        <w:rPr>
          <w:rFonts w:ascii="Times New Roman" w:hAnsi="Times New Roman" w:cs="Times New Roman"/>
          <w:sz w:val="28"/>
          <w:szCs w:val="28"/>
        </w:rPr>
        <w:t>Кистанов</w:t>
      </w:r>
      <w:proofErr w:type="spellEnd"/>
      <w:r w:rsidRPr="00133E9F">
        <w:rPr>
          <w:rFonts w:ascii="Times New Roman" w:hAnsi="Times New Roman" w:cs="Times New Roman"/>
          <w:sz w:val="28"/>
          <w:szCs w:val="28"/>
        </w:rPr>
        <w:t xml:space="preserve">, В.В. Региональная экономика России: Учебник / В.В. </w:t>
      </w:r>
      <w:proofErr w:type="spellStart"/>
      <w:r w:rsidRPr="00133E9F">
        <w:rPr>
          <w:rFonts w:ascii="Times New Roman" w:hAnsi="Times New Roman" w:cs="Times New Roman"/>
          <w:sz w:val="28"/>
          <w:szCs w:val="28"/>
        </w:rPr>
        <w:t>Кистанов</w:t>
      </w:r>
      <w:proofErr w:type="spellEnd"/>
      <w:r w:rsidRPr="00133E9F">
        <w:rPr>
          <w:rFonts w:ascii="Times New Roman" w:hAnsi="Times New Roman" w:cs="Times New Roman"/>
          <w:sz w:val="28"/>
          <w:szCs w:val="28"/>
        </w:rPr>
        <w:t xml:space="preserve">, Н.В. Копылов. – М.: Финансы и статистика, 2018. – 584 с. </w:t>
      </w:r>
    </w:p>
    <w:p w:rsidR="00133E9F" w:rsidRDefault="00133E9F" w:rsidP="00954D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3E9F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133E9F">
        <w:rPr>
          <w:rFonts w:ascii="Times New Roman" w:hAnsi="Times New Roman" w:cs="Times New Roman"/>
          <w:sz w:val="28"/>
          <w:szCs w:val="28"/>
        </w:rPr>
        <w:t>Козьева</w:t>
      </w:r>
      <w:proofErr w:type="spellEnd"/>
      <w:r w:rsidRPr="00133E9F">
        <w:rPr>
          <w:rFonts w:ascii="Times New Roman" w:hAnsi="Times New Roman" w:cs="Times New Roman"/>
          <w:sz w:val="28"/>
          <w:szCs w:val="28"/>
        </w:rPr>
        <w:t xml:space="preserve">, И. Л. Экономическая география и </w:t>
      </w:r>
      <w:proofErr w:type="spellStart"/>
      <w:r w:rsidRPr="00133E9F">
        <w:rPr>
          <w:rFonts w:ascii="Times New Roman" w:hAnsi="Times New Roman" w:cs="Times New Roman"/>
          <w:sz w:val="28"/>
          <w:szCs w:val="28"/>
        </w:rPr>
        <w:t>регионалистика</w:t>
      </w:r>
      <w:proofErr w:type="spellEnd"/>
      <w:r w:rsidRPr="00133E9F">
        <w:rPr>
          <w:rFonts w:ascii="Times New Roman" w:hAnsi="Times New Roman" w:cs="Times New Roman"/>
          <w:sz w:val="28"/>
          <w:szCs w:val="28"/>
        </w:rPr>
        <w:t xml:space="preserve">: учебник / И.Л. </w:t>
      </w:r>
      <w:proofErr w:type="spellStart"/>
      <w:r w:rsidRPr="00133E9F">
        <w:rPr>
          <w:rFonts w:ascii="Times New Roman" w:hAnsi="Times New Roman" w:cs="Times New Roman"/>
          <w:sz w:val="28"/>
          <w:szCs w:val="28"/>
        </w:rPr>
        <w:t>Козьева</w:t>
      </w:r>
      <w:proofErr w:type="spellEnd"/>
      <w:r w:rsidRPr="00133E9F">
        <w:rPr>
          <w:rFonts w:ascii="Times New Roman" w:hAnsi="Times New Roman" w:cs="Times New Roman"/>
          <w:sz w:val="28"/>
          <w:szCs w:val="28"/>
        </w:rPr>
        <w:t xml:space="preserve">, Э.Н. </w:t>
      </w:r>
      <w:proofErr w:type="spellStart"/>
      <w:r w:rsidRPr="00133E9F">
        <w:rPr>
          <w:rFonts w:ascii="Times New Roman" w:hAnsi="Times New Roman" w:cs="Times New Roman"/>
          <w:sz w:val="28"/>
          <w:szCs w:val="28"/>
        </w:rPr>
        <w:t>Кузъбожев</w:t>
      </w:r>
      <w:proofErr w:type="spellEnd"/>
      <w:r w:rsidRPr="00133E9F">
        <w:rPr>
          <w:rFonts w:ascii="Times New Roman" w:hAnsi="Times New Roman" w:cs="Times New Roman"/>
          <w:sz w:val="28"/>
          <w:szCs w:val="28"/>
        </w:rPr>
        <w:t xml:space="preserve">. – М.: КНОРУС, 2018. – 346 с. </w:t>
      </w:r>
    </w:p>
    <w:p w:rsidR="00395726" w:rsidRDefault="00395726" w:rsidP="00954D1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954D17">
        <w:rPr>
          <w:rFonts w:ascii="Times New Roman" w:hAnsi="Times New Roman" w:cs="Times New Roman"/>
          <w:sz w:val="28"/>
          <w:szCs w:val="28"/>
        </w:rPr>
        <w:t xml:space="preserve">Кузнецов, Ю.В </w:t>
      </w:r>
      <w:proofErr w:type="gramStart"/>
      <w:r w:rsidRPr="003957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Менеджмент :</w:t>
      </w:r>
      <w:proofErr w:type="gramEnd"/>
      <w:r w:rsidRPr="003957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учебник для вузов / Ю. В. Кузнецов [и др.] ; под редакцией Ю. В. Кузнецова. — </w:t>
      </w:r>
      <w:proofErr w:type="gramStart"/>
      <w:r w:rsidRPr="003957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Москва :</w:t>
      </w:r>
      <w:proofErr w:type="gramEnd"/>
      <w:r w:rsidRPr="003957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3957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3957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2023. — 448 с. — (Высшее образование). — ISBN 978-5-534-03372-4. — </w:t>
      </w:r>
      <w:proofErr w:type="gramStart"/>
      <w:r w:rsidRPr="003957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Текст :</w:t>
      </w:r>
      <w:proofErr w:type="gramEnd"/>
      <w:r w:rsidRPr="003957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3957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3957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[сайт]. — URL: </w:t>
      </w:r>
      <w:hyperlink r:id="rId12" w:tgtFrame="_blank" w:history="1">
        <w:r w:rsidRPr="00395726">
          <w:rPr>
            <w:rStyle w:val="a4"/>
            <w:rFonts w:ascii="Times New Roman" w:hAnsi="Times New Roman" w:cs="Times New Roman"/>
            <w:color w:val="486C97"/>
            <w:sz w:val="28"/>
            <w:szCs w:val="28"/>
            <w:u w:val="none"/>
            <w:shd w:val="clear" w:color="auto" w:fill="FFFFFF"/>
          </w:rPr>
          <w:t>https://urait.ru/bcode/511207</w:t>
        </w:r>
      </w:hyperlink>
      <w:r w:rsidRPr="003957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954D17" w:rsidRPr="00133E9F" w:rsidRDefault="00954D17" w:rsidP="00954D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11</w:t>
      </w:r>
      <w:r w:rsidRPr="00133E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 w:rsidRPr="001B15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Сергеев, Л. И. </w:t>
      </w:r>
      <w:r w:rsidRPr="001B1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Цифровая </w:t>
      </w:r>
      <w:proofErr w:type="gramStart"/>
      <w:r w:rsidRPr="001B1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экономика :</w:t>
      </w:r>
      <w:proofErr w:type="gramEnd"/>
      <w:r w:rsidRPr="001B1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учебник для вузов / Л. И. Сергеев, Д. Л. Сергеев, А. Л. Юданова ; под редакцией Л. И. Сергеева. — 2-е изд., </w:t>
      </w:r>
      <w:proofErr w:type="spellStart"/>
      <w:r w:rsidRPr="001B1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перераб</w:t>
      </w:r>
      <w:proofErr w:type="spellEnd"/>
      <w:r w:rsidRPr="001B1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 доп. — Москва : Издательство </w:t>
      </w:r>
      <w:proofErr w:type="spellStart"/>
      <w:r w:rsidRPr="001B1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Юрайт</w:t>
      </w:r>
      <w:proofErr w:type="spellEnd"/>
      <w:r w:rsidRPr="001B1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2023. — 437 с. — (Высшее образование). — ISBN 978-5-534-15797-0. — </w:t>
      </w:r>
      <w:proofErr w:type="gramStart"/>
      <w:r w:rsidRPr="001B1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 :</w:t>
      </w:r>
      <w:proofErr w:type="gramEnd"/>
      <w:r w:rsidRPr="001B1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электронный // Образовательная платформа </w:t>
      </w:r>
      <w:proofErr w:type="spellStart"/>
      <w:r w:rsidRPr="001B1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Юрайт</w:t>
      </w:r>
      <w:proofErr w:type="spellEnd"/>
      <w:r w:rsidRPr="001B1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[сайт]. — URL: </w:t>
      </w:r>
      <w:hyperlink r:id="rId13" w:tgtFrame="_blank" w:history="1">
        <w:r w:rsidRPr="00133E9F">
          <w:rPr>
            <w:rFonts w:ascii="Times New Roman" w:eastAsia="Times New Roman" w:hAnsi="Times New Roman" w:cs="Times New Roman"/>
            <w:color w:val="486C97"/>
            <w:sz w:val="28"/>
            <w:szCs w:val="28"/>
            <w:u w:val="single"/>
            <w:lang w:eastAsia="ru-RU"/>
          </w:rPr>
          <w:t>https://urait.ru/bcode/509767</w:t>
        </w:r>
      </w:hyperlink>
      <w:r w:rsidRPr="001B1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54D17" w:rsidRPr="00133E9F" w:rsidRDefault="00954D17" w:rsidP="00954D17">
      <w:pPr>
        <w:pBdr>
          <w:bottom w:val="single" w:sz="6" w:space="0" w:color="E3E5E4"/>
        </w:pBd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12</w:t>
      </w:r>
      <w:r w:rsidRPr="00133E9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. </w:t>
      </w:r>
      <w:proofErr w:type="spellStart"/>
      <w:r w:rsidRPr="00133E9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Чернякевич</w:t>
      </w:r>
      <w:proofErr w:type="spellEnd"/>
      <w:r w:rsidRPr="00133E9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, Л.М. Развитие региональной и отраслевой экономики </w:t>
      </w:r>
      <w:r w:rsidRPr="00133E9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</w:t>
      </w:r>
      <w:r w:rsidRPr="00133E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33E9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условиях</w:t>
      </w:r>
      <w:r w:rsidRPr="00133E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proofErr w:type="spellStart"/>
      <w:proofErr w:type="gramStart"/>
      <w:r w:rsidRPr="00133E9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цифровизации</w:t>
      </w:r>
      <w:proofErr w:type="spellEnd"/>
      <w:r w:rsidRPr="00133E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:</w:t>
      </w:r>
      <w:proofErr w:type="gramEnd"/>
      <w:r w:rsidRPr="00133E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33E9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монография</w:t>
      </w:r>
      <w:r w:rsidRPr="00133E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/ Л. М. </w:t>
      </w:r>
      <w:proofErr w:type="spellStart"/>
      <w:r w:rsidRPr="00133E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Чернякевич</w:t>
      </w:r>
      <w:proofErr w:type="spellEnd"/>
      <w:r w:rsidRPr="00133E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— Йошкар-</w:t>
      </w:r>
      <w:proofErr w:type="gramStart"/>
      <w:r w:rsidRPr="00133E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Ола :</w:t>
      </w:r>
      <w:proofErr w:type="gramEnd"/>
      <w:r w:rsidRPr="00133E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ПГТУ, 2022. — 216 с. — </w:t>
      </w:r>
      <w:r w:rsidRPr="00133E9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ISBN</w:t>
      </w:r>
      <w:r w:rsidRPr="00133E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33E9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978</w:t>
      </w:r>
      <w:r w:rsidRPr="00133E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Pr="00133E9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5</w:t>
      </w:r>
      <w:r w:rsidRPr="00133E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Pr="00133E9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8158</w:t>
      </w:r>
      <w:r w:rsidRPr="00133E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Pr="00133E9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2291</w:t>
      </w:r>
      <w:r w:rsidRPr="00133E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Pr="00133E9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7</w:t>
      </w:r>
      <w:r w:rsidRPr="00133E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— </w:t>
      </w:r>
      <w:proofErr w:type="gramStart"/>
      <w:r w:rsidRPr="00133E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Текст :</w:t>
      </w:r>
      <w:proofErr w:type="gramEnd"/>
      <w:r w:rsidRPr="00133E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электронный // </w:t>
      </w:r>
      <w:r w:rsidRPr="00133E9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Лань</w:t>
      </w:r>
      <w:r w:rsidRPr="00133E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: электронно-библиотечная система. — URL: https://e.lanbook.com/book/271019 </w:t>
      </w:r>
    </w:p>
    <w:p w:rsidR="00954D17" w:rsidRDefault="00954D17" w:rsidP="00954D1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33E9F" w:rsidRPr="001B1519" w:rsidRDefault="00133E9F" w:rsidP="00133E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3E9F" w:rsidRPr="006F41C6" w:rsidRDefault="00133E9F" w:rsidP="00133E9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41C6">
        <w:rPr>
          <w:rFonts w:ascii="Times New Roman" w:hAnsi="Times New Roman" w:cs="Times New Roman"/>
          <w:b/>
          <w:sz w:val="28"/>
          <w:szCs w:val="28"/>
        </w:rPr>
        <w:t xml:space="preserve">Критерии оценки результатов вступительного экзамена. </w:t>
      </w:r>
    </w:p>
    <w:p w:rsidR="00133E9F" w:rsidRPr="00133E9F" w:rsidRDefault="00133E9F" w:rsidP="00133E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3E9F">
        <w:rPr>
          <w:rFonts w:ascii="Times New Roman" w:hAnsi="Times New Roman" w:cs="Times New Roman"/>
          <w:sz w:val="28"/>
          <w:szCs w:val="28"/>
        </w:rPr>
        <w:t>Уровень знаний а</w:t>
      </w:r>
      <w:r w:rsidR="00954D17">
        <w:rPr>
          <w:rFonts w:ascii="Times New Roman" w:hAnsi="Times New Roman" w:cs="Times New Roman"/>
          <w:sz w:val="28"/>
          <w:szCs w:val="28"/>
        </w:rPr>
        <w:t>битуриента</w:t>
      </w:r>
      <w:r w:rsidRPr="00133E9F">
        <w:rPr>
          <w:rFonts w:ascii="Times New Roman" w:hAnsi="Times New Roman" w:cs="Times New Roman"/>
          <w:sz w:val="28"/>
          <w:szCs w:val="28"/>
        </w:rPr>
        <w:t xml:space="preserve"> определяется оценками: «отлично», «хорошо», «удовлетворительно», «неудовлетворительно». </w:t>
      </w:r>
    </w:p>
    <w:p w:rsidR="00133E9F" w:rsidRPr="00133E9F" w:rsidRDefault="00133E9F" w:rsidP="00133E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3E9F">
        <w:rPr>
          <w:rFonts w:ascii="Times New Roman" w:hAnsi="Times New Roman" w:cs="Times New Roman"/>
          <w:sz w:val="28"/>
          <w:szCs w:val="28"/>
        </w:rPr>
        <w:t>Экзаменационный билет содержит два вопроса из перечня предложенных вопросов к экзамену.</w:t>
      </w:r>
    </w:p>
    <w:p w:rsidR="00133E9F" w:rsidRPr="00133E9F" w:rsidRDefault="00133E9F" w:rsidP="00133E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3E9F">
        <w:rPr>
          <w:rFonts w:ascii="Times New Roman" w:hAnsi="Times New Roman" w:cs="Times New Roman"/>
          <w:sz w:val="28"/>
          <w:szCs w:val="28"/>
        </w:rPr>
        <w:t xml:space="preserve">Ответ на каждый вопрос экзамена оценивается экзаменационной комиссией отдельно. Оценка «отлично» – ставится при полных, исчерпывающих, аргументированных ответах на вопросы в билете, а также дополнительные вопросы членов комиссии. </w:t>
      </w:r>
    </w:p>
    <w:p w:rsidR="00133E9F" w:rsidRPr="00133E9F" w:rsidRDefault="00133E9F" w:rsidP="00133E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3E9F">
        <w:rPr>
          <w:rFonts w:ascii="Times New Roman" w:hAnsi="Times New Roman" w:cs="Times New Roman"/>
          <w:sz w:val="28"/>
          <w:szCs w:val="28"/>
        </w:rPr>
        <w:t>Ответы должны отличаться логической последовательностью, четкостью в выражении мыслей и обоснованностью выводов, демонстрирующих знание источников нормативно-правовых актов, литературы, понятийного аппарата и умения ими пользоваться при ответе.</w:t>
      </w:r>
    </w:p>
    <w:p w:rsidR="00133E9F" w:rsidRPr="00133E9F" w:rsidRDefault="00133E9F" w:rsidP="00133E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3E9F">
        <w:rPr>
          <w:rFonts w:ascii="Times New Roman" w:hAnsi="Times New Roman" w:cs="Times New Roman"/>
          <w:sz w:val="28"/>
          <w:szCs w:val="28"/>
        </w:rPr>
        <w:lastRenderedPageBreak/>
        <w:t xml:space="preserve"> Оценка «хорошо» – ставится при полных, исчерпывающих, аргументированных ответах на все основные и дополнительные экзаменационные вопросы. </w:t>
      </w:r>
    </w:p>
    <w:p w:rsidR="00133E9F" w:rsidRPr="00133E9F" w:rsidRDefault="00133E9F" w:rsidP="00133E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3E9F">
        <w:rPr>
          <w:rFonts w:ascii="Times New Roman" w:hAnsi="Times New Roman" w:cs="Times New Roman"/>
          <w:sz w:val="28"/>
          <w:szCs w:val="28"/>
        </w:rPr>
        <w:t xml:space="preserve">Ответы должны отличаться логичностью, четкостью, знанием понятийного аппарата и литературы по теме вопроса при незначительных упущениях при ответах. </w:t>
      </w:r>
    </w:p>
    <w:p w:rsidR="00133E9F" w:rsidRPr="00133E9F" w:rsidRDefault="00133E9F" w:rsidP="00133E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3E9F">
        <w:rPr>
          <w:rFonts w:ascii="Times New Roman" w:hAnsi="Times New Roman" w:cs="Times New Roman"/>
          <w:sz w:val="28"/>
          <w:szCs w:val="28"/>
        </w:rPr>
        <w:t xml:space="preserve">Оценка «удовлетворительно» – ставится при неполных и слабо аргументированных ответах, демонстрирующих общее представление и элементарное понимание существа поставленных вопросов, понятийного аппарата и обязательной литературы. </w:t>
      </w:r>
    </w:p>
    <w:p w:rsidR="00133E9F" w:rsidRPr="00133E9F" w:rsidRDefault="00133E9F" w:rsidP="00133E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3E9F">
        <w:rPr>
          <w:rFonts w:ascii="Times New Roman" w:hAnsi="Times New Roman" w:cs="Times New Roman"/>
          <w:sz w:val="28"/>
          <w:szCs w:val="28"/>
        </w:rPr>
        <w:t>Оценка «неудовлетворительно» – ставится при незнании и непонимании поступающим существа экзаменационных вопросов.</w:t>
      </w:r>
    </w:p>
    <w:p w:rsidR="003A68E5" w:rsidRPr="00133E9F" w:rsidRDefault="00133E9F" w:rsidP="00133E9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3E9F">
        <w:rPr>
          <w:rFonts w:ascii="Times New Roman" w:hAnsi="Times New Roman" w:cs="Times New Roman"/>
          <w:sz w:val="28"/>
          <w:szCs w:val="28"/>
        </w:rPr>
        <w:t xml:space="preserve"> Итоговая оценка по экзамену определяется как сумма баллов по результатам ответов по каждому из двух основных вопросов с учетом ответов на возможные дополнительные вопросы.</w:t>
      </w:r>
    </w:p>
    <w:sectPr w:rsidR="003A68E5" w:rsidRPr="00133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F242C"/>
    <w:multiLevelType w:val="hybridMultilevel"/>
    <w:tmpl w:val="78F4993A"/>
    <w:lvl w:ilvl="0" w:tplc="E08E41B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BD2"/>
    <w:rsid w:val="00061C43"/>
    <w:rsid w:val="00133E9F"/>
    <w:rsid w:val="00167B61"/>
    <w:rsid w:val="001B1519"/>
    <w:rsid w:val="001F77D0"/>
    <w:rsid w:val="00231FF1"/>
    <w:rsid w:val="002C3341"/>
    <w:rsid w:val="002E2BD2"/>
    <w:rsid w:val="00395726"/>
    <w:rsid w:val="003A68E5"/>
    <w:rsid w:val="003C5B2B"/>
    <w:rsid w:val="006F41C6"/>
    <w:rsid w:val="00751793"/>
    <w:rsid w:val="00954D17"/>
    <w:rsid w:val="00B463AD"/>
    <w:rsid w:val="00DE079B"/>
    <w:rsid w:val="00F8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D9450"/>
  <w15:docId w15:val="{F92DB580-32FF-4274-8215-0316797C5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B2B"/>
  </w:style>
  <w:style w:type="paragraph" w:styleId="1">
    <w:name w:val="heading 1"/>
    <w:basedOn w:val="a"/>
    <w:link w:val="10"/>
    <w:uiPriority w:val="9"/>
    <w:qFormat/>
    <w:rsid w:val="001B15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B2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5179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B15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arkedcontent">
    <w:name w:val="markedcontent"/>
    <w:basedOn w:val="a0"/>
    <w:rsid w:val="006F4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6031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9632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9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510967" TargetMode="External"/><Relationship Id="rId13" Type="http://schemas.openxmlformats.org/officeDocument/2006/relationships/hyperlink" Target="https://urait.ru/bcode/509767" TargetMode="External"/><Relationship Id="rId3" Type="http://schemas.openxmlformats.org/officeDocument/2006/relationships/styles" Target="styles.xml"/><Relationship Id="rId7" Type="http://schemas.openxmlformats.org/officeDocument/2006/relationships/hyperlink" Target="https://urait.ru/bcode/523604" TargetMode="External"/><Relationship Id="rId12" Type="http://schemas.openxmlformats.org/officeDocument/2006/relationships/hyperlink" Target="https://urait.ru/bcode/51120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rait.ru/bcode/510493" TargetMode="External"/><Relationship Id="rId11" Type="http://schemas.openxmlformats.org/officeDocument/2006/relationships/hyperlink" Target="https://urait.ru/bcode/51121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urait.ru/bcode/51010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51184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6CD2E-E0F3-4CBE-B42D-1D6302F83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1404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Никитина Елена Валентиновна</cp:lastModifiedBy>
  <cp:revision>4</cp:revision>
  <dcterms:created xsi:type="dcterms:W3CDTF">2023-07-07T04:30:00Z</dcterms:created>
  <dcterms:modified xsi:type="dcterms:W3CDTF">2023-07-13T08:08:00Z</dcterms:modified>
</cp:coreProperties>
</file>